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3"/>
        <w:rPr>
          <w:rFonts w:ascii="Times New Roman"/>
          <w:sz w:val="28"/>
        </w:rPr>
      </w:pPr>
    </w:p>
    <w:p>
      <w:pPr>
        <w:spacing w:line="453" w:lineRule="exact" w:before="100"/>
        <w:ind w:left="2302" w:right="2301" w:firstLine="0"/>
        <w:jc w:val="center"/>
        <w:rPr>
          <w:rFonts w:ascii="Franklin Gothic Demi"/>
          <w:b/>
          <w:sz w:val="40"/>
        </w:rPr>
      </w:pPr>
      <w:r>
        <w:rPr/>
        <w:pict>
          <v:group style="position:absolute;margin-left:0pt;margin-top:-39.094799pt;width:612pt;height:34.25pt;mso-position-horizontal-relative:page;mso-position-vertical-relative:paragraph;z-index:1168" coordorigin="0,-782" coordsize="12240,685">
            <v:rect style="position:absolute;left:0;top:-782;width:12240;height:685" filled="true" fillcolor="#00a0af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-782;width:12240;height:685" type="#_x0000_t202" filled="false" stroked="false">
              <v:textbox inset="0,0,0,0">
                <w:txbxContent>
                  <w:p>
                    <w:pPr>
                      <w:spacing w:before="196"/>
                      <w:ind w:left="0" w:right="923" w:firstLine="0"/>
                      <w:jc w:val="righ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QMS Quick Learning Activity</w:t>
                    </w:r>
                  </w:p>
                </w:txbxContent>
              </v:textbox>
              <w10:wrap type="none"/>
            </v:shape>
            <w10:wrap type="none"/>
          </v:group>
        </w:pict>
      </w:r>
      <w:bookmarkStart w:name="Customer Service and Handling Complaints" w:id="1"/>
      <w:bookmarkEnd w:id="1"/>
      <w:r>
        <w:rPr/>
      </w:r>
      <w:r>
        <w:rPr>
          <w:rFonts w:ascii="Franklin Gothic Demi"/>
          <w:b/>
          <w:color w:val="00A0AF"/>
          <w:sz w:val="40"/>
        </w:rPr>
        <w:t>Customer Service and Handling Complaints</w:t>
      </w:r>
    </w:p>
    <w:p>
      <w:pPr>
        <w:spacing w:line="453" w:lineRule="exact" w:before="0"/>
        <w:ind w:left="2300" w:right="2301" w:firstLine="0"/>
        <w:jc w:val="center"/>
        <w:rPr>
          <w:sz w:val="40"/>
        </w:rPr>
      </w:pPr>
      <w:bookmarkStart w:name="Quiz-Answer Key" w:id="2"/>
      <w:bookmarkEnd w:id="2"/>
      <w:r>
        <w:rPr/>
      </w:r>
      <w:r>
        <w:rPr>
          <w:color w:val="00A0AF"/>
          <w:sz w:val="40"/>
        </w:rPr>
        <w:t>Quiz-Answer Key</w:t>
      </w:r>
    </w:p>
    <w:p>
      <w:pPr>
        <w:pStyle w:val="BodyText"/>
        <w:spacing w:line="237" w:lineRule="auto" w:before="296"/>
        <w:ind w:left="1080" w:right="7408"/>
      </w:pPr>
      <w:r>
        <w:rPr>
          <w:color w:val="212121"/>
        </w:rPr>
        <w:t>Passing score = 80% [</w:t>
      </w:r>
      <w:r>
        <w:rPr>
          <w:color w:val="FF0000"/>
        </w:rPr>
        <w:t>Answers in RED] </w:t>
      </w:r>
      <w:r>
        <w:rPr/>
        <w:t>Select the correct answer.</w:t>
      </w:r>
    </w:p>
    <w:p>
      <w:pPr>
        <w:pStyle w:val="BodyText"/>
        <w:spacing w:before="2"/>
        <w:rPr>
          <w:sz w:val="14"/>
        </w:rPr>
      </w:pPr>
    </w:p>
    <w:tbl>
      <w:tblPr>
        <w:tblW w:w="0" w:type="auto"/>
        <w:jc w:val="left"/>
        <w:tblInd w:w="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97"/>
        <w:gridCol w:w="452"/>
        <w:gridCol w:w="8001"/>
      </w:tblGrid>
      <w:tr>
        <w:trPr>
          <w:trHeight w:val="1403" w:hRule="atLeast"/>
        </w:trPr>
        <w:tc>
          <w:tcPr>
            <w:tcW w:w="1097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40" w:lineRule="auto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1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45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ind w:left="177" w:right="170"/>
              <w:jc w:val="both"/>
              <w:rPr>
                <w:sz w:val="20"/>
              </w:rPr>
            </w:pPr>
            <w:r>
              <w:rPr>
                <w:sz w:val="20"/>
              </w:rPr>
              <w:t>F F F</w:t>
            </w:r>
          </w:p>
          <w:p>
            <w:pPr>
              <w:pStyle w:val="TableParagraph"/>
              <w:spacing w:line="237" w:lineRule="auto" w:before="45"/>
              <w:ind w:left="177" w:right="170"/>
              <w:jc w:val="center"/>
              <w:rPr>
                <w:sz w:val="20"/>
              </w:rPr>
            </w:pPr>
            <w:r>
              <w:rPr>
                <w:sz w:val="20"/>
              </w:rPr>
              <w:t>F F</w:t>
            </w:r>
          </w:p>
        </w:tc>
        <w:tc>
          <w:tcPr>
            <w:tcW w:w="8001" w:type="dxa"/>
          </w:tcPr>
          <w:p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Feedback does not need to be sought. </w:t>
            </w:r>
            <w:r>
              <w:rPr>
                <w:color w:val="FF0000"/>
                <w:sz w:val="20"/>
              </w:rPr>
              <w:t>(Answer: F)</w:t>
            </w:r>
          </w:p>
          <w:p>
            <w:pPr>
              <w:pStyle w:val="TableParagraph"/>
              <w:spacing w:line="237" w:lineRule="auto" w:before="3"/>
              <w:ind w:left="173" w:right="1814"/>
              <w:rPr>
                <w:sz w:val="20"/>
              </w:rPr>
            </w:pPr>
            <w:r>
              <w:rPr>
                <w:sz w:val="20"/>
              </w:rPr>
              <w:t>The person who receives the complaint should document it. </w:t>
            </w:r>
            <w:r>
              <w:rPr>
                <w:color w:val="FF0000"/>
                <w:sz w:val="20"/>
              </w:rPr>
              <w:t>(Answer: T) </w:t>
            </w:r>
            <w:r>
              <w:rPr>
                <w:color w:val="212121"/>
                <w:sz w:val="20"/>
              </w:rPr>
              <w:t>You don’t have to respond to complaints. </w:t>
            </w:r>
            <w:r>
              <w:rPr>
                <w:color w:val="FF0000"/>
                <w:sz w:val="20"/>
              </w:rPr>
              <w:t>(Answer: F)</w:t>
            </w:r>
          </w:p>
          <w:p>
            <w:pPr>
              <w:pStyle w:val="TableParagraph"/>
              <w:spacing w:line="225" w:lineRule="exact" w:before="45"/>
              <w:ind w:left="173"/>
              <w:rPr>
                <w:sz w:val="20"/>
              </w:rPr>
            </w:pPr>
            <w:r>
              <w:rPr>
                <w:sz w:val="20"/>
              </w:rPr>
              <w:t>The “5 Whys” is a tool for performing cause analysis. </w:t>
            </w:r>
            <w:r>
              <w:rPr>
                <w:color w:val="FF0000"/>
                <w:sz w:val="20"/>
              </w:rPr>
              <w:t>(Answer: T)</w:t>
            </w:r>
          </w:p>
          <w:p>
            <w:pPr>
              <w:pStyle w:val="TableParagraph"/>
              <w:spacing w:line="225" w:lineRule="exact"/>
              <w:ind w:left="173"/>
              <w:rPr>
                <w:sz w:val="20"/>
              </w:rPr>
            </w:pPr>
            <w:r>
              <w:rPr>
                <w:sz w:val="20"/>
              </w:rPr>
              <w:t>Customer requirements and/or incorrect sample collection may be a potential cause of a</w:t>
            </w:r>
          </w:p>
          <w:p>
            <w:pPr>
              <w:pStyle w:val="TableParagraph"/>
              <w:spacing w:line="207" w:lineRule="exact" w:before="1"/>
              <w:ind w:left="173"/>
              <w:rPr>
                <w:sz w:val="20"/>
              </w:rPr>
            </w:pPr>
            <w:r>
              <w:rPr>
                <w:sz w:val="20"/>
              </w:rPr>
              <w:t>problem. </w:t>
            </w:r>
            <w:r>
              <w:rPr>
                <w:color w:val="FF0000"/>
                <w:sz w:val="20"/>
              </w:rPr>
              <w:t>(Answer: T)</w:t>
            </w:r>
          </w:p>
        </w:tc>
      </w:tr>
      <w:tr>
        <w:trPr>
          <w:trHeight w:val="703" w:hRule="atLeast"/>
        </w:trPr>
        <w:tc>
          <w:tcPr>
            <w:tcW w:w="1097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822" w:val="left" w:leader="none"/>
                <w:tab w:pos="823" w:val="left" w:leader="none"/>
              </w:tabs>
              <w:spacing w:line="240" w:lineRule="auto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2" w:val="left" w:leader="none"/>
                <w:tab w:pos="823" w:val="left" w:leader="none"/>
              </w:tabs>
              <w:spacing w:line="240" w:lineRule="auto" w:before="22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spacing w:line="261" w:lineRule="auto"/>
              <w:ind w:left="177" w:right="170"/>
              <w:jc w:val="center"/>
              <w:rPr>
                <w:sz w:val="20"/>
              </w:rPr>
            </w:pPr>
            <w:r>
              <w:rPr>
                <w:sz w:val="20"/>
              </w:rPr>
              <w:t>F F</w:t>
            </w:r>
          </w:p>
        </w:tc>
        <w:tc>
          <w:tcPr>
            <w:tcW w:w="8001" w:type="dxa"/>
          </w:tcPr>
          <w:p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There may be more than one cause of a problem. </w:t>
            </w:r>
            <w:r>
              <w:rPr>
                <w:color w:val="FF0000"/>
                <w:sz w:val="20"/>
              </w:rPr>
              <w:t>(Answer: T)</w:t>
            </w:r>
          </w:p>
          <w:p>
            <w:pPr>
              <w:pStyle w:val="TableParagraph"/>
              <w:spacing w:line="230" w:lineRule="atLeast" w:before="18"/>
              <w:ind w:left="173"/>
              <w:rPr>
                <w:sz w:val="20"/>
              </w:rPr>
            </w:pPr>
            <w:r>
              <w:rPr>
                <w:color w:val="212121"/>
                <w:sz w:val="20"/>
              </w:rPr>
              <w:t>In the example, the cause of the water leaking on the floor was “the freezer was held open too long.” </w:t>
            </w:r>
            <w:r>
              <w:rPr>
                <w:color w:val="FF0000"/>
                <w:sz w:val="20"/>
              </w:rPr>
              <w:t>(Answer: F)</w:t>
            </w:r>
          </w:p>
        </w:tc>
      </w:tr>
    </w:tbl>
    <w:p>
      <w:pPr>
        <w:pStyle w:val="BodyText"/>
        <w:spacing w:before="1"/>
        <w:rPr>
          <w:sz w:val="24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Of the following what best describes “empathizing” with the customer?: </w:t>
      </w:r>
      <w:r>
        <w:rPr>
          <w:color w:val="FF0000"/>
          <w:sz w:val="20"/>
        </w:rPr>
        <w:t>(Answer:</w:t>
      </w:r>
      <w:r>
        <w:rPr>
          <w:color w:val="FF0000"/>
          <w:spacing w:val="10"/>
          <w:sz w:val="20"/>
        </w:rPr>
        <w:t> </w:t>
      </w:r>
      <w:r>
        <w:rPr>
          <w:color w:val="FF0000"/>
          <w:sz w:val="20"/>
        </w:rPr>
        <w:t>A)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4"/>
        <w:gridCol w:w="2380"/>
        <w:gridCol w:w="2743"/>
        <w:gridCol w:w="2262"/>
      </w:tblGrid>
      <w:tr>
        <w:trPr>
          <w:trHeight w:val="454" w:hRule="atLeast"/>
        </w:trPr>
        <w:tc>
          <w:tcPr>
            <w:tcW w:w="2414" w:type="dxa"/>
          </w:tcPr>
          <w:p>
            <w:pPr>
              <w:pStyle w:val="TableParagraph"/>
              <w:spacing w:line="228" w:lineRule="exact" w:before="1"/>
              <w:rPr>
                <w:sz w:val="20"/>
              </w:rPr>
            </w:pPr>
            <w:r>
              <w:rPr>
                <w:color w:val="FF0000"/>
                <w:sz w:val="20"/>
              </w:rPr>
              <w:t>A. Being a sympathetic listener</w:t>
            </w:r>
          </w:p>
        </w:tc>
        <w:tc>
          <w:tcPr>
            <w:tcW w:w="2380" w:type="dxa"/>
          </w:tcPr>
          <w:p>
            <w:pPr>
              <w:pStyle w:val="TableParagraph"/>
              <w:spacing w:line="228" w:lineRule="exact" w:before="1"/>
              <w:ind w:left="301"/>
              <w:rPr>
                <w:sz w:val="20"/>
              </w:rPr>
            </w:pPr>
            <w:r>
              <w:rPr>
                <w:color w:val="212121"/>
                <w:sz w:val="20"/>
              </w:rPr>
              <w:t>B. Treating them as troublemakers</w:t>
            </w:r>
          </w:p>
        </w:tc>
        <w:tc>
          <w:tcPr>
            <w:tcW w:w="2743" w:type="dxa"/>
          </w:tcPr>
          <w:p>
            <w:pPr>
              <w:pStyle w:val="TableParagraph"/>
              <w:ind w:left="437"/>
              <w:rPr>
                <w:sz w:val="20"/>
              </w:rPr>
            </w:pPr>
            <w:r>
              <w:rPr>
                <w:color w:val="212121"/>
                <w:sz w:val="20"/>
              </w:rPr>
              <w:t>C. Ignoring what they say</w:t>
            </w:r>
          </w:p>
        </w:tc>
        <w:tc>
          <w:tcPr>
            <w:tcW w:w="2262" w:type="dxa"/>
          </w:tcPr>
          <w:p>
            <w:pPr>
              <w:pStyle w:val="TableParagraph"/>
              <w:spacing w:line="228" w:lineRule="exact" w:before="1"/>
              <w:ind w:left="215" w:right="181"/>
              <w:rPr>
                <w:sz w:val="20"/>
              </w:rPr>
            </w:pPr>
            <w:r>
              <w:rPr>
                <w:sz w:val="20"/>
              </w:rPr>
              <w:t>D. Hang up when they insult you</w:t>
            </w:r>
          </w:p>
        </w:tc>
      </w:tr>
    </w:tbl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Which is the </w:t>
      </w:r>
      <w:r>
        <w:rPr>
          <w:sz w:val="20"/>
          <w:u w:val="single"/>
        </w:rPr>
        <w:t>best</w:t>
      </w:r>
      <w:r>
        <w:rPr>
          <w:sz w:val="20"/>
        </w:rPr>
        <w:t> way to seek customer feedback?: </w:t>
      </w:r>
      <w:r>
        <w:rPr>
          <w:color w:val="FF0000"/>
          <w:sz w:val="20"/>
        </w:rPr>
        <w:t>(Answer:</w:t>
      </w:r>
      <w:r>
        <w:rPr>
          <w:color w:val="FF0000"/>
          <w:spacing w:val="10"/>
          <w:sz w:val="20"/>
        </w:rPr>
        <w:t> </w:t>
      </w:r>
      <w:r>
        <w:rPr>
          <w:color w:val="FF0000"/>
          <w:sz w:val="20"/>
        </w:rPr>
        <w:t>A)</w:t>
      </w:r>
    </w:p>
    <w:p>
      <w:pPr>
        <w:pStyle w:val="BodyText"/>
        <w:spacing w:before="3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34"/>
        <w:gridCol w:w="3566"/>
        <w:gridCol w:w="1546"/>
        <w:gridCol w:w="2327"/>
      </w:tblGrid>
      <w:tr>
        <w:trPr>
          <w:trHeight w:val="454" w:hRule="atLeast"/>
        </w:trPr>
        <w:tc>
          <w:tcPr>
            <w:tcW w:w="253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FF0000"/>
                <w:sz w:val="20"/>
              </w:rPr>
              <w:t>A. Talk to customers</w:t>
            </w:r>
          </w:p>
        </w:tc>
        <w:tc>
          <w:tcPr>
            <w:tcW w:w="3566" w:type="dxa"/>
          </w:tcPr>
          <w:p>
            <w:pPr>
              <w:pStyle w:val="TableParagraph"/>
              <w:spacing w:line="228" w:lineRule="exact" w:before="1"/>
              <w:ind w:left="630" w:right="194"/>
              <w:rPr>
                <w:sz w:val="20"/>
              </w:rPr>
            </w:pPr>
            <w:r>
              <w:rPr>
                <w:color w:val="212121"/>
                <w:sz w:val="20"/>
              </w:rPr>
              <w:t>B. Wait for a complaint and then respond</w:t>
            </w:r>
          </w:p>
        </w:tc>
        <w:tc>
          <w:tcPr>
            <w:tcW w:w="1546" w:type="dxa"/>
          </w:tcPr>
          <w:p>
            <w:pPr>
              <w:pStyle w:val="TableParagraph"/>
              <w:spacing w:line="228" w:lineRule="exact" w:before="1"/>
              <w:ind w:left="216" w:right="451"/>
              <w:rPr>
                <w:sz w:val="20"/>
              </w:rPr>
            </w:pPr>
            <w:r>
              <w:rPr>
                <w:color w:val="212121"/>
                <w:sz w:val="20"/>
              </w:rPr>
              <w:t>C. Passive feedback</w:t>
            </w:r>
          </w:p>
        </w:tc>
        <w:tc>
          <w:tcPr>
            <w:tcW w:w="2327" w:type="dxa"/>
          </w:tcPr>
          <w:p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Pick the best answer(s). Customer Service skills include </w:t>
      </w:r>
      <w:r>
        <w:rPr>
          <w:color w:val="FF0000"/>
          <w:sz w:val="20"/>
        </w:rPr>
        <w:t>(Answer:</w:t>
      </w:r>
      <w:r>
        <w:rPr>
          <w:color w:val="FF0000"/>
          <w:spacing w:val="8"/>
          <w:sz w:val="20"/>
        </w:rPr>
        <w:t> </w:t>
      </w:r>
      <w:r>
        <w:rPr>
          <w:color w:val="FF0000"/>
          <w:sz w:val="20"/>
        </w:rPr>
        <w:t>D)</w:t>
      </w:r>
    </w:p>
    <w:p>
      <w:pPr>
        <w:pStyle w:val="BodyText"/>
        <w:spacing w:before="7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80"/>
        <w:gridCol w:w="2695"/>
        <w:gridCol w:w="2454"/>
        <w:gridCol w:w="1600"/>
      </w:tblGrid>
      <w:tr>
        <w:trPr>
          <w:trHeight w:val="454" w:hRule="atLeast"/>
        </w:trPr>
        <w:tc>
          <w:tcPr>
            <w:tcW w:w="2480" w:type="dxa"/>
          </w:tcPr>
          <w:p>
            <w:pPr>
              <w:pStyle w:val="TableParagraph"/>
              <w:spacing w:line="228" w:lineRule="exact" w:before="1"/>
              <w:ind w:right="219"/>
              <w:rPr>
                <w:sz w:val="20"/>
              </w:rPr>
            </w:pPr>
            <w:r>
              <w:rPr>
                <w:sz w:val="20"/>
              </w:rPr>
              <w:t>A. Smiling when you talk on the phone</w:t>
            </w:r>
          </w:p>
        </w:tc>
        <w:tc>
          <w:tcPr>
            <w:tcW w:w="2695" w:type="dxa"/>
          </w:tcPr>
          <w:p>
            <w:pPr>
              <w:pStyle w:val="TableParagraph"/>
              <w:ind w:left="235"/>
              <w:rPr>
                <w:sz w:val="20"/>
              </w:rPr>
            </w:pPr>
            <w:r>
              <w:rPr>
                <w:color w:val="212121"/>
                <w:sz w:val="20"/>
              </w:rPr>
              <w:t>B. Being polite and helpful</w:t>
            </w:r>
          </w:p>
        </w:tc>
        <w:tc>
          <w:tcPr>
            <w:tcW w:w="2454" w:type="dxa"/>
          </w:tcPr>
          <w:p>
            <w:pPr>
              <w:pStyle w:val="TableParagraph"/>
              <w:ind w:left="241"/>
              <w:rPr>
                <w:sz w:val="20"/>
              </w:rPr>
            </w:pPr>
            <w:r>
              <w:rPr>
                <w:color w:val="212121"/>
                <w:sz w:val="20"/>
              </w:rPr>
              <w:t>C. Returning all calls</w:t>
            </w:r>
          </w:p>
        </w:tc>
        <w:tc>
          <w:tcPr>
            <w:tcW w:w="1600" w:type="dxa"/>
          </w:tcPr>
          <w:p>
            <w:pPr>
              <w:pStyle w:val="TableParagraph"/>
              <w:ind w:left="487"/>
              <w:rPr>
                <w:sz w:val="20"/>
              </w:rPr>
            </w:pPr>
            <w:r>
              <w:rPr>
                <w:color w:val="FF0000"/>
                <w:sz w:val="20"/>
              </w:rPr>
              <w:t>D. A, B &amp; C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117" w:after="0"/>
        <w:ind w:left="1440" w:right="0" w:hanging="360"/>
        <w:jc w:val="left"/>
        <w:rPr>
          <w:sz w:val="20"/>
        </w:rPr>
      </w:pPr>
      <w:r>
        <w:rPr>
          <w:sz w:val="20"/>
        </w:rPr>
        <w:t>The laboratory needs a policy and procedure for customer complaints to: </w:t>
      </w:r>
      <w:r>
        <w:rPr>
          <w:color w:val="FF0000"/>
          <w:sz w:val="20"/>
        </w:rPr>
        <w:t>(Answer:</w:t>
      </w:r>
      <w:r>
        <w:rPr>
          <w:color w:val="FF0000"/>
          <w:spacing w:val="-24"/>
          <w:sz w:val="20"/>
        </w:rPr>
        <w:t> </w:t>
      </w:r>
      <w:r>
        <w:rPr>
          <w:color w:val="FF0000"/>
          <w:sz w:val="20"/>
        </w:rPr>
        <w:t>D)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9"/>
        <w:gridCol w:w="1852"/>
        <w:gridCol w:w="2410"/>
        <w:gridCol w:w="1597"/>
      </w:tblGrid>
      <w:tr>
        <w:trPr>
          <w:trHeight w:val="906" w:hRule="atLeast"/>
        </w:trPr>
        <w:tc>
          <w:tcPr>
            <w:tcW w:w="2979" w:type="dxa"/>
          </w:tcPr>
          <w:p>
            <w:pPr>
              <w:pStyle w:val="TableParagraph"/>
              <w:ind w:right="169"/>
              <w:rPr>
                <w:sz w:val="20"/>
              </w:rPr>
            </w:pPr>
            <w:r>
              <w:rPr>
                <w:color w:val="212121"/>
                <w:sz w:val="20"/>
              </w:rPr>
              <w:t>A. Know who should document the complaint.</w:t>
            </w:r>
          </w:p>
        </w:tc>
        <w:tc>
          <w:tcPr>
            <w:tcW w:w="1852" w:type="dxa"/>
          </w:tcPr>
          <w:p>
            <w:pPr>
              <w:pStyle w:val="TableParagraph"/>
              <w:ind w:left="185" w:right="394"/>
              <w:rPr>
                <w:sz w:val="20"/>
              </w:rPr>
            </w:pPr>
            <w:r>
              <w:rPr>
                <w:sz w:val="20"/>
              </w:rPr>
              <w:t>B. Record </w:t>
            </w:r>
            <w:r>
              <w:rPr>
                <w:spacing w:val="-1"/>
                <w:sz w:val="20"/>
              </w:rPr>
              <w:t>management’s </w:t>
            </w:r>
            <w:r>
              <w:rPr>
                <w:sz w:val="20"/>
              </w:rPr>
              <w:t>reactions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to</w:t>
            </w:r>
          </w:p>
          <w:p>
            <w:pPr>
              <w:pStyle w:val="TableParagraph"/>
              <w:spacing w:line="206" w:lineRule="exact"/>
              <w:ind w:left="185"/>
              <w:rPr>
                <w:sz w:val="20"/>
              </w:rPr>
            </w:pPr>
            <w:r>
              <w:rPr>
                <w:sz w:val="20"/>
              </w:rPr>
              <w:t>complaints.</w:t>
            </w:r>
          </w:p>
        </w:tc>
        <w:tc>
          <w:tcPr>
            <w:tcW w:w="2410" w:type="dxa"/>
          </w:tcPr>
          <w:p>
            <w:pPr>
              <w:pStyle w:val="TableParagraph"/>
              <w:ind w:left="401"/>
              <w:rPr>
                <w:sz w:val="20"/>
              </w:rPr>
            </w:pPr>
            <w:r>
              <w:rPr>
                <w:color w:val="212121"/>
                <w:sz w:val="20"/>
              </w:rPr>
              <w:t>C. Neither A nor B</w:t>
            </w:r>
          </w:p>
        </w:tc>
        <w:tc>
          <w:tcPr>
            <w:tcW w:w="1597" w:type="dxa"/>
          </w:tcPr>
          <w:p>
            <w:pPr>
              <w:pStyle w:val="TableParagraph"/>
              <w:ind w:left="511"/>
              <w:rPr>
                <w:sz w:val="20"/>
              </w:rPr>
            </w:pPr>
            <w:r>
              <w:rPr>
                <w:color w:val="FF0000"/>
                <w:sz w:val="20"/>
              </w:rPr>
              <w:t>D. A and B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121" w:after="0"/>
        <w:ind w:left="1440" w:right="0" w:hanging="360"/>
        <w:jc w:val="left"/>
        <w:rPr>
          <w:sz w:val="20"/>
        </w:rPr>
      </w:pPr>
      <w:r>
        <w:rPr>
          <w:sz w:val="20"/>
        </w:rPr>
        <w:t>The Quality Management System documents include </w:t>
      </w:r>
      <w:r>
        <w:rPr>
          <w:color w:val="FF0000"/>
          <w:sz w:val="20"/>
        </w:rPr>
        <w:t>(Answer:</w:t>
      </w:r>
      <w:r>
        <w:rPr>
          <w:color w:val="FF0000"/>
          <w:spacing w:val="9"/>
          <w:sz w:val="20"/>
        </w:rPr>
        <w:t> </w:t>
      </w:r>
      <w:r>
        <w:rPr>
          <w:color w:val="FF0000"/>
          <w:sz w:val="20"/>
        </w:rPr>
        <w:t>A)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2836"/>
        <w:gridCol w:w="2196"/>
        <w:gridCol w:w="2072"/>
      </w:tblGrid>
      <w:tr>
        <w:trPr>
          <w:trHeight w:val="226" w:hRule="atLeast"/>
        </w:trPr>
        <w:tc>
          <w:tcPr>
            <w:tcW w:w="1968" w:type="dxa"/>
          </w:tcPr>
          <w:p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color w:val="FF0000"/>
                <w:sz w:val="20"/>
              </w:rPr>
              <w:t>A. Quality policies</w:t>
            </w:r>
          </w:p>
        </w:tc>
        <w:tc>
          <w:tcPr>
            <w:tcW w:w="2836" w:type="dxa"/>
          </w:tcPr>
          <w:p>
            <w:pPr>
              <w:pStyle w:val="TableParagraph"/>
              <w:spacing w:line="207" w:lineRule="exact"/>
              <w:ind w:left="295"/>
              <w:rPr>
                <w:sz w:val="20"/>
              </w:rPr>
            </w:pPr>
            <w:r>
              <w:rPr>
                <w:color w:val="212121"/>
                <w:sz w:val="20"/>
              </w:rPr>
              <w:t>B. Articles on ISO Guidelines</w:t>
            </w:r>
          </w:p>
        </w:tc>
        <w:tc>
          <w:tcPr>
            <w:tcW w:w="2196" w:type="dxa"/>
          </w:tcPr>
          <w:p>
            <w:pPr>
              <w:pStyle w:val="TableParagraph"/>
              <w:spacing w:line="207" w:lineRule="exact"/>
              <w:ind w:left="160"/>
              <w:rPr>
                <w:sz w:val="20"/>
              </w:rPr>
            </w:pPr>
            <w:r>
              <w:rPr>
                <w:color w:val="212121"/>
                <w:sz w:val="20"/>
              </w:rPr>
              <w:t>C. Employee resumes</w:t>
            </w:r>
          </w:p>
        </w:tc>
        <w:tc>
          <w:tcPr>
            <w:tcW w:w="2072" w:type="dxa"/>
          </w:tcPr>
          <w:p>
            <w:pPr>
              <w:pStyle w:val="TableParagraph"/>
              <w:spacing w:line="207" w:lineRule="exact"/>
              <w:ind w:left="215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Match the correct term and</w:t>
      </w:r>
      <w:r>
        <w:rPr>
          <w:spacing w:val="-20"/>
          <w:sz w:val="20"/>
        </w:rPr>
        <w:t> </w:t>
      </w:r>
      <w:r>
        <w:rPr>
          <w:sz w:val="20"/>
        </w:rPr>
        <w:t>definition:</w:t>
      </w:r>
    </w:p>
    <w:p>
      <w:pPr>
        <w:pStyle w:val="BodyText"/>
        <w:spacing w:before="7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08"/>
        <w:gridCol w:w="3439"/>
        <w:gridCol w:w="2424"/>
      </w:tblGrid>
      <w:tr>
        <w:trPr>
          <w:trHeight w:val="285" w:hRule="atLeast"/>
        </w:trPr>
        <w:tc>
          <w:tcPr>
            <w:tcW w:w="4008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Define</w:t>
            </w:r>
          </w:p>
        </w:tc>
        <w:tc>
          <w:tcPr>
            <w:tcW w:w="3439" w:type="dxa"/>
          </w:tcPr>
          <w:p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B. Analyze</w:t>
            </w:r>
          </w:p>
        </w:tc>
        <w:tc>
          <w:tcPr>
            <w:tcW w:w="2424" w:type="dxa"/>
          </w:tcPr>
          <w:p>
            <w:pPr>
              <w:pStyle w:val="TableParagraph"/>
              <w:ind w:left="308"/>
              <w:rPr>
                <w:sz w:val="20"/>
              </w:rPr>
            </w:pPr>
            <w:r>
              <w:rPr>
                <w:color w:val="212121"/>
                <w:sz w:val="20"/>
              </w:rPr>
              <w:t>C. Improve</w:t>
            </w:r>
          </w:p>
        </w:tc>
      </w:tr>
      <w:tr>
        <w:trPr>
          <w:trHeight w:val="513" w:hRule="atLeast"/>
        </w:trPr>
        <w:tc>
          <w:tcPr>
            <w:tcW w:w="4008" w:type="dxa"/>
          </w:tcPr>
          <w:p>
            <w:pPr>
              <w:pStyle w:val="TableParagraph"/>
              <w:spacing w:line="220" w:lineRule="atLeast" w:before="58"/>
              <w:ind w:right="93"/>
              <w:rPr>
                <w:sz w:val="20"/>
              </w:rPr>
            </w:pPr>
            <w:r>
              <w:rPr>
                <w:color w:val="212121"/>
                <w:sz w:val="20"/>
                <w:u w:val="single" w:color="212121"/>
              </w:rPr>
              <w:t>_</w:t>
            </w:r>
            <w:r>
              <w:rPr>
                <w:color w:val="FF0000"/>
                <w:sz w:val="20"/>
              </w:rPr>
              <w:t>B </w:t>
            </w:r>
            <w:r>
              <w:rPr>
                <w:color w:val="212121"/>
                <w:sz w:val="20"/>
              </w:rPr>
              <w:t>Why did something happen (what was the cause)?</w:t>
            </w:r>
          </w:p>
        </w:tc>
        <w:tc>
          <w:tcPr>
            <w:tcW w:w="3439" w:type="dxa"/>
          </w:tcPr>
          <w:p>
            <w:pPr>
              <w:pStyle w:val="TableParagraph"/>
              <w:tabs>
                <w:tab w:pos="607" w:val="left" w:leader="none"/>
              </w:tabs>
              <w:spacing w:line="220" w:lineRule="atLeast" w:before="58"/>
              <w:ind w:left="147" w:right="305"/>
              <w:rPr>
                <w:sz w:val="20"/>
              </w:rPr>
            </w:pPr>
            <w:r>
              <w:rPr>
                <w:sz w:val="20"/>
                <w:u w:val="single"/>
              </w:rPr>
              <w:t>_</w:t>
            </w:r>
            <w:r>
              <w:rPr>
                <w:color w:val="FF0000"/>
                <w:sz w:val="20"/>
              </w:rPr>
              <w:t>A</w:t>
              <w:tab/>
            </w:r>
            <w:r>
              <w:rPr>
                <w:sz w:val="20"/>
              </w:rPr>
              <w:t>“What, when, where, how” did something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happen?</w:t>
            </w:r>
          </w:p>
        </w:tc>
        <w:tc>
          <w:tcPr>
            <w:tcW w:w="2424" w:type="dxa"/>
          </w:tcPr>
          <w:p>
            <w:pPr>
              <w:pStyle w:val="TableParagraph"/>
              <w:tabs>
                <w:tab w:pos="724" w:val="left" w:leader="none"/>
              </w:tabs>
              <w:spacing w:line="220" w:lineRule="atLeast" w:before="58"/>
              <w:ind w:left="308" w:right="197"/>
              <w:rPr>
                <w:sz w:val="20"/>
              </w:rPr>
            </w:pPr>
            <w:r>
              <w:rPr>
                <w:color w:val="212121"/>
                <w:sz w:val="20"/>
                <w:u w:val="single" w:color="212121"/>
              </w:rPr>
              <w:t>_</w:t>
            </w:r>
            <w:r>
              <w:rPr>
                <w:color w:val="FF0000"/>
                <w:sz w:val="20"/>
              </w:rPr>
              <w:t>C</w:t>
              <w:tab/>
            </w:r>
            <w:r>
              <w:rPr>
                <w:color w:val="212121"/>
                <w:sz w:val="20"/>
              </w:rPr>
              <w:t>What will be </w:t>
            </w:r>
            <w:r>
              <w:rPr>
                <w:color w:val="212121"/>
                <w:spacing w:val="-5"/>
                <w:sz w:val="20"/>
              </w:rPr>
              <w:t>done </w:t>
            </w:r>
            <w:r>
              <w:rPr>
                <w:color w:val="212121"/>
                <w:sz w:val="20"/>
              </w:rPr>
              <w:t>about</w:t>
            </w:r>
            <w:r>
              <w:rPr>
                <w:color w:val="212121"/>
                <w:spacing w:val="-1"/>
                <w:sz w:val="20"/>
              </w:rPr>
              <w:t> </w:t>
            </w:r>
            <w:r>
              <w:rPr>
                <w:color w:val="212121"/>
                <w:sz w:val="20"/>
              </w:rPr>
              <w:t>this?</w:t>
            </w:r>
          </w:p>
        </w:tc>
      </w:tr>
    </w:tbl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268429271">
            <wp:simplePos x="0" y="0"/>
            <wp:positionH relativeFrom="page">
              <wp:posOffset>684531</wp:posOffset>
            </wp:positionH>
            <wp:positionV relativeFrom="paragraph">
              <wp:posOffset>613430</wp:posOffset>
            </wp:positionV>
            <wp:extent cx="1601633" cy="651510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633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64.400002pt;margin-top:-30.174961pt;width:16pt;height:.7pt;mso-position-horizontal-relative:page;mso-position-vertical-relative:paragraph;z-index:-6160" coordorigin="1288,-603" coordsize="320,14">
            <v:line style="position:absolute" from="1408,-597" to="1608,-597" stroked="true" strokeweight=".67pt" strokecolor="#202020">
              <v:stroke dashstyle="solid"/>
            </v:line>
            <v:rect style="position:absolute;left:1288;top:-601;width:120;height:8" filled="true" fillcolor="#ff0000" stroked="false">
              <v:fill type="solid"/>
            </v:rect>
            <w10:wrap type="none"/>
          </v:group>
        </w:pict>
      </w:r>
      <w:r>
        <w:rPr/>
        <w:pict>
          <v:group style="position:absolute;margin-left:262.200012pt;margin-top:-30.174961pt;width:15.4pt;height:.7pt;mso-position-horizontal-relative:page;mso-position-vertical-relative:paragraph;z-index:-6136" coordorigin="5244,-603" coordsize="308,14">
            <v:line style="position:absolute" from="5352,-597" to="5552,-597" stroked="true" strokeweight=".67pt" strokecolor="#000000">
              <v:stroke dashstyle="solid"/>
            </v:line>
            <v:rect style="position:absolute;left:5244;top:-601;width:108;height:8" filled="true" fillcolor="#ff0000" stroked="false">
              <v:fill type="solid"/>
            </v:rect>
            <v:line style="position:absolute" from="5352,-597" to="5552,-597" stroked="true" strokeweight=".4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442.200012pt;margin-top:-30.174961pt;width:15.8pt;height:.7pt;mso-position-horizontal-relative:page;mso-position-vertical-relative:paragraph;z-index:-6112" coordorigin="8844,-603" coordsize="316,14">
            <v:line style="position:absolute" from="8960,-597" to="9160,-597" stroked="true" strokeweight=".67pt" strokecolor="#202020">
              <v:stroke dashstyle="solid"/>
            </v:line>
            <v:rect style="position:absolute;left:8844;top:-601;width:116;height:8" filled="true" fillcolor="#ff0000" stroked="false">
              <v:fill type="solid"/>
            </v:rect>
            <w10:wrap type="none"/>
          </v:group>
        </w:pict>
      </w:r>
      <w:r>
        <w:rPr/>
        <w:pict>
          <v:group style="position:absolute;margin-left:442pt;margin-top:27.22504pt;width:15.4pt;height:.7pt;mso-position-horizontal-relative:page;mso-position-vertical-relative:paragraph;z-index:-6088" coordorigin="8840,545" coordsize="308,14">
            <v:line style="position:absolute" from="8948,551" to="9148,551" stroked="true" strokeweight=".67pt" strokecolor="#000000">
              <v:stroke dashstyle="solid"/>
            </v:line>
            <v:rect style="position:absolute;left:8840;top:547;width:108;height:8" filled="true" fillcolor="#ff0000" stroked="false">
              <v:fill type="solid"/>
            </v:rect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192">
            <wp:simplePos x="0" y="0"/>
            <wp:positionH relativeFrom="page">
              <wp:posOffset>3399342</wp:posOffset>
            </wp:positionH>
            <wp:positionV relativeFrom="paragraph">
              <wp:posOffset>641902</wp:posOffset>
            </wp:positionV>
            <wp:extent cx="754025" cy="762381"/>
            <wp:effectExtent l="0" t="0" r="0" b="0"/>
            <wp:wrapNone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025" cy="762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Match the correct term and</w:t>
      </w:r>
      <w:r>
        <w:rPr>
          <w:spacing w:val="-20"/>
          <w:sz w:val="20"/>
        </w:rPr>
        <w:t> </w:t>
      </w:r>
      <w:r>
        <w:rPr>
          <w:sz w:val="20"/>
        </w:rPr>
        <w:t>definition:</w:t>
      </w:r>
    </w:p>
    <w:p>
      <w:pPr>
        <w:pStyle w:val="BodyText"/>
        <w:spacing w:before="7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4"/>
        <w:gridCol w:w="2824"/>
        <w:gridCol w:w="2637"/>
        <w:gridCol w:w="2776"/>
      </w:tblGrid>
      <w:tr>
        <w:trPr>
          <w:trHeight w:val="678" w:hRule="atLeast"/>
        </w:trPr>
        <w:tc>
          <w:tcPr>
            <w:tcW w:w="199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Correction</w:t>
            </w:r>
          </w:p>
        </w:tc>
        <w:tc>
          <w:tcPr>
            <w:tcW w:w="2824" w:type="dxa"/>
          </w:tcPr>
          <w:p>
            <w:pPr>
              <w:pStyle w:val="TableParagraph"/>
              <w:ind w:left="721"/>
              <w:rPr>
                <w:sz w:val="20"/>
              </w:rPr>
            </w:pPr>
            <w:r>
              <w:rPr>
                <w:color w:val="212121"/>
                <w:sz w:val="20"/>
              </w:rPr>
              <w:t>B. Corrective Action</w:t>
            </w:r>
          </w:p>
        </w:tc>
        <w:tc>
          <w:tcPr>
            <w:tcW w:w="2637" w:type="dxa"/>
          </w:tcPr>
          <w:p>
            <w:pPr>
              <w:pStyle w:val="TableParagraph"/>
              <w:spacing w:line="226" w:lineRule="exact" w:before="2"/>
              <w:ind w:left="414" w:right="129"/>
              <w:rPr>
                <w:sz w:val="20"/>
              </w:rPr>
            </w:pPr>
            <w:r>
              <w:rPr>
                <w:color w:val="212121"/>
                <w:sz w:val="20"/>
              </w:rPr>
              <w:t>_</w:t>
            </w:r>
            <w:r>
              <w:rPr>
                <w:color w:val="FF0000"/>
                <w:sz w:val="20"/>
                <w:u w:val="single" w:color="FF0000"/>
              </w:rPr>
              <w:t>B</w:t>
            </w:r>
            <w:r>
              <w:rPr>
                <w:color w:val="212121"/>
                <w:sz w:val="20"/>
                <w:u w:val="single" w:color="FF0000"/>
              </w:rPr>
              <w:t> </w:t>
            </w:r>
            <w:r>
              <w:rPr>
                <w:color w:val="212121"/>
                <w:sz w:val="20"/>
              </w:rPr>
              <w:t>Establishes cause and action prevents reoccurrence</w:t>
            </w:r>
          </w:p>
        </w:tc>
        <w:tc>
          <w:tcPr>
            <w:tcW w:w="2776" w:type="dxa"/>
          </w:tcPr>
          <w:p>
            <w:pPr>
              <w:pStyle w:val="TableParagraph"/>
              <w:tabs>
                <w:tab w:pos="704" w:val="left" w:leader="none"/>
              </w:tabs>
              <w:ind w:left="297" w:right="199"/>
              <w:rPr>
                <w:sz w:val="20"/>
              </w:rPr>
            </w:pPr>
            <w:r>
              <w:rPr>
                <w:sz w:val="20"/>
              </w:rPr>
              <w:t>_</w:t>
            </w:r>
            <w:r>
              <w:rPr>
                <w:color w:val="FF0000"/>
                <w:sz w:val="20"/>
              </w:rPr>
              <w:t>A</w:t>
              <w:tab/>
            </w:r>
            <w:r>
              <w:rPr>
                <w:sz w:val="20"/>
              </w:rPr>
              <w:t>The immediate fix to </w:t>
            </w:r>
            <w:r>
              <w:rPr>
                <w:spacing w:val="-12"/>
                <w:sz w:val="20"/>
              </w:rPr>
              <w:t>a </w:t>
            </w:r>
            <w:r>
              <w:rPr>
                <w:sz w:val="20"/>
              </w:rPr>
              <w:t>problem</w:t>
            </w:r>
          </w:p>
        </w:tc>
      </w:tr>
    </w:tbl>
    <w:p>
      <w:pPr>
        <w:pStyle w:val="BodyText"/>
        <w:spacing w:before="6"/>
        <w:rPr>
          <w:sz w:val="7"/>
        </w:rPr>
      </w:pPr>
    </w:p>
    <w:p>
      <w:pPr>
        <w:pStyle w:val="BodyText"/>
        <w:ind w:left="7907"/>
      </w:pPr>
      <w:r>
        <w:rPr/>
        <w:drawing>
          <wp:inline distT="0" distB="0" distL="0" distR="0">
            <wp:extent cx="1847008" cy="546068"/>
            <wp:effectExtent l="0" t="0" r="0" b="0"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008" cy="546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pStyle w:val="BodyText"/>
        <w:spacing w:before="1"/>
        <w:rPr>
          <w:sz w:val="22"/>
        </w:rPr>
      </w:pPr>
    </w:p>
    <w:p>
      <w:pPr>
        <w:spacing w:before="0"/>
        <w:ind w:left="0" w:right="1449" w:firstLine="0"/>
        <w:jc w:val="right"/>
        <w:rPr>
          <w:rFonts w:ascii="Arial"/>
          <w:sz w:val="16"/>
        </w:rPr>
      </w:pPr>
      <w:r>
        <w:rPr>
          <w:rFonts w:ascii="Arial"/>
          <w:sz w:val="16"/>
        </w:rPr>
        <w:t>8/2019</w:t>
      </w:r>
    </w:p>
    <w:sectPr>
      <w:type w:val="continuous"/>
      <w:pgSz w:w="12240" w:h="15840"/>
      <w:pgMar w:top="92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ranklin Gothic Demi">
    <w:altName w:val="Franklin Gothic Demi"/>
    <w:charset w:val="0"/>
    <w:family w:val="swiss"/>
    <w:pitch w:val="variable"/>
  </w:font>
  <w:font w:name="Franklin Gothic Book">
    <w:altName w:val="Franklin Gothic Book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6"/>
      <w:numFmt w:val="decimal"/>
      <w:lvlText w:val="%1."/>
      <w:lvlJc w:val="left"/>
      <w:pPr>
        <w:ind w:left="822" w:hanging="623"/>
        <w:jc w:val="left"/>
      </w:pPr>
      <w:rPr>
        <w:rFonts w:hint="default" w:ascii="Franklin Gothic Book" w:hAnsi="Franklin Gothic Book" w:eastAsia="Franklin Gothic Book" w:cs="Franklin Gothic Book"/>
        <w:color w:val="212121"/>
        <w:spacing w:val="-2"/>
        <w:w w:val="100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47" w:hanging="623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75" w:hanging="623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903" w:hanging="623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30" w:hanging="623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958" w:hanging="623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986" w:hanging="623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013" w:hanging="623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41" w:hanging="623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22" w:hanging="623"/>
        <w:jc w:val="left"/>
      </w:pPr>
      <w:rPr>
        <w:rFonts w:hint="default" w:ascii="Franklin Gothic Book" w:hAnsi="Franklin Gothic Book" w:eastAsia="Franklin Gothic Book" w:cs="Franklin Gothic Book"/>
        <w:color w:val="212121"/>
        <w:spacing w:val="-2"/>
        <w:w w:val="100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47" w:hanging="623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75" w:hanging="623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903" w:hanging="623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30" w:hanging="623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958" w:hanging="623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986" w:hanging="623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013" w:hanging="623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41" w:hanging="623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8"/>
      <w:numFmt w:val="decimal"/>
      <w:lvlText w:val="%1."/>
      <w:lvlJc w:val="left"/>
      <w:pPr>
        <w:ind w:left="1440" w:hanging="360"/>
        <w:jc w:val="left"/>
      </w:pPr>
      <w:rPr>
        <w:rFonts w:hint="default" w:ascii="Franklin Gothic Book" w:hAnsi="Franklin Gothic Book" w:eastAsia="Franklin Gothic Book" w:cs="Franklin Gothic Book"/>
        <w:spacing w:val="-6"/>
        <w:w w:val="100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0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840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9000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080" w:hanging="360"/>
      </w:pPr>
      <w:rPr>
        <w:rFonts w:hint="default"/>
        <w:lang w:val="en-us" w:eastAsia="en-us" w:bidi="en-us"/>
      </w:rPr>
    </w:lvl>
  </w:abstractNum>
  <w:num w:numId="2">
    <w:abstractNumId w:val="1"/>
  </w:num>
  <w:num w:numId="1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ranklin Gothic Book" w:hAnsi="Franklin Gothic Book" w:eastAsia="Franklin Gothic Book" w:cs="Franklin Gothic Book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Franklin Gothic Book" w:hAnsi="Franklin Gothic Book" w:eastAsia="Franklin Gothic Book" w:cs="Franklin Gothic Book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1440" w:hanging="360"/>
    </w:pPr>
    <w:rPr>
      <w:rFonts w:ascii="Franklin Gothic Book" w:hAnsi="Franklin Gothic Book" w:eastAsia="Franklin Gothic Book" w:cs="Franklin Gothic Book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ind w:left="200"/>
    </w:pPr>
    <w:rPr>
      <w:rFonts w:ascii="Franklin Gothic Book" w:hAnsi="Franklin Gothic Book" w:eastAsia="Franklin Gothic Book" w:cs="Franklin Gothic Book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ben.moyer</dc:creator>
  <dc:title>Quality Management System Introduction Quiz Answer Key 2016_v0.2</dc:title>
  <dcterms:created xsi:type="dcterms:W3CDTF">2019-11-07T15:40:53Z</dcterms:created>
  <dcterms:modified xsi:type="dcterms:W3CDTF">2019-11-07T15:40:53Z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2017-06-11T00:00:00Z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2019-11-07T00:00:00Z</vt:filetime>
  </property>
</Properties>
</file>